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560" w:lineRule="exact"/>
        <w:ind w:left="0"/>
        <w:textAlignment w:val="auto"/>
        <w:outlineLvl w:val="9"/>
        <w:rPr>
          <w:rFonts w:hint="default"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rPr>
        <w:t>附件</w:t>
      </w:r>
      <w:r>
        <w:rPr>
          <w:rFonts w:hint="eastAsia" w:ascii="黑体" w:hAnsi="黑体" w:eastAsia="黑体" w:cs="黑体"/>
          <w:b w:val="0"/>
          <w:bCs w:val="0"/>
          <w:color w:val="auto"/>
          <w:sz w:val="32"/>
          <w:szCs w:val="32"/>
          <w:highlight w:val="none"/>
          <w:lang w:val="en-US" w:eastAsia="zh-CN"/>
        </w:rPr>
        <w:t>16</w:t>
      </w:r>
    </w:p>
    <w:p>
      <w:pPr>
        <w:snapToGrid/>
        <w:spacing w:before="0" w:beforeAutospacing="0" w:after="0" w:afterAutospacing="0" w:line="570" w:lineRule="exact"/>
        <w:jc w:val="center"/>
        <w:textAlignment w:val="baseline"/>
        <w:rPr>
          <w:rFonts w:hint="default" w:ascii="Times New Roman" w:hAnsi="Times New Roman" w:eastAsia="方正小标宋_GBK" w:cs="Times New Roman"/>
          <w:b w:val="0"/>
          <w:i w:val="0"/>
          <w:caps w:val="0"/>
          <w:color w:val="auto"/>
          <w:spacing w:val="0"/>
          <w:w w:val="100"/>
          <w:sz w:val="38"/>
          <w:szCs w:val="38"/>
          <w:highlight w:val="none"/>
        </w:rPr>
      </w:pPr>
      <w:r>
        <w:rPr>
          <w:rFonts w:hint="default" w:ascii="Times New Roman" w:hAnsi="Times New Roman" w:eastAsia="方正小标宋_GBK" w:cs="Times New Roman"/>
          <w:b w:val="0"/>
          <w:i w:val="0"/>
          <w:caps w:val="0"/>
          <w:color w:val="auto"/>
          <w:spacing w:val="0"/>
          <w:w w:val="100"/>
          <w:sz w:val="38"/>
          <w:szCs w:val="38"/>
          <w:highlight w:val="none"/>
        </w:rPr>
        <w:t>湖北省职称评审管理信息系统</w:t>
      </w:r>
    </w:p>
    <w:p>
      <w:pPr>
        <w:keepNext w:val="0"/>
        <w:keepLines w:val="0"/>
        <w:pageBreakBefore w:val="0"/>
        <w:widowControl w:val="0"/>
        <w:kinsoku/>
        <w:wordWrap/>
        <w:overflowPunct/>
        <w:topLinePunct w:val="0"/>
        <w:autoSpaceDE/>
        <w:autoSpaceDN/>
        <w:bidi w:val="0"/>
        <w:adjustRightInd/>
        <w:snapToGrid/>
        <w:spacing w:before="0" w:beforeAutospacing="0" w:after="313" w:afterLines="100" w:afterAutospacing="0" w:line="570" w:lineRule="exact"/>
        <w:jc w:val="center"/>
        <w:textAlignment w:val="baseline"/>
        <w:rPr>
          <w:rFonts w:hint="default" w:ascii="Times New Roman" w:hAnsi="Times New Roman" w:eastAsia="方正小标宋_GBK" w:cs="Times New Roman"/>
          <w:b w:val="0"/>
          <w:i w:val="0"/>
          <w:caps w:val="0"/>
          <w:color w:val="auto"/>
          <w:spacing w:val="0"/>
          <w:w w:val="100"/>
          <w:sz w:val="44"/>
          <w:szCs w:val="44"/>
          <w:highlight w:val="none"/>
        </w:rPr>
      </w:pPr>
      <w:r>
        <w:rPr>
          <w:rFonts w:hint="default" w:ascii="Times New Roman" w:hAnsi="Times New Roman" w:eastAsia="方正小标宋_GBK" w:cs="Times New Roman"/>
          <w:b w:val="0"/>
          <w:i w:val="0"/>
          <w:caps w:val="0"/>
          <w:color w:val="auto"/>
          <w:spacing w:val="0"/>
          <w:w w:val="100"/>
          <w:sz w:val="38"/>
          <w:szCs w:val="38"/>
          <w:highlight w:val="none"/>
        </w:rPr>
        <w:t>（个人申报操作指南）</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1.个人登录网址：</w:t>
      </w:r>
      <w:r>
        <w:rPr>
          <w:rFonts w:hint="default" w:ascii="Times New Roman" w:hAnsi="Times New Roman" w:cs="Times New Roman"/>
          <w:b w:val="0"/>
          <w:i w:val="0"/>
          <w:caps w:val="0"/>
          <w:color w:val="auto"/>
          <w:spacing w:val="0"/>
          <w:w w:val="100"/>
          <w:sz w:val="20"/>
          <w:highlight w:val="none"/>
        </w:rPr>
        <w:fldChar w:fldCharType="begin"/>
      </w:r>
      <w:r>
        <w:rPr>
          <w:rFonts w:hint="default" w:ascii="Times New Roman" w:hAnsi="Times New Roman" w:cs="Times New Roman"/>
          <w:b w:val="0"/>
          <w:i w:val="0"/>
          <w:caps w:val="0"/>
          <w:color w:val="auto"/>
          <w:spacing w:val="0"/>
          <w:w w:val="100"/>
          <w:sz w:val="20"/>
          <w:highlight w:val="none"/>
        </w:rPr>
        <w:instrText xml:space="preserve"> HYPERLINK "http://59.175.218.201:8501" </w:instrText>
      </w:r>
      <w:r>
        <w:rPr>
          <w:rFonts w:hint="default" w:ascii="Times New Roman" w:hAnsi="Times New Roman" w:cs="Times New Roman"/>
          <w:b w:val="0"/>
          <w:i w:val="0"/>
          <w:caps w:val="0"/>
          <w:color w:val="auto"/>
          <w:spacing w:val="0"/>
          <w:w w:val="100"/>
          <w:sz w:val="20"/>
          <w:highlight w:val="none"/>
        </w:rPr>
        <w:fldChar w:fldCharType="separate"/>
      </w:r>
      <w:r>
        <w:rPr>
          <w:rStyle w:val="5"/>
          <w:rFonts w:hint="default" w:ascii="Times New Roman" w:hAnsi="Times New Roman" w:eastAsia="方正仿宋_GBK" w:cs="Times New Roman"/>
          <w:b w:val="0"/>
          <w:i w:val="0"/>
          <w:caps w:val="0"/>
          <w:color w:val="auto"/>
          <w:spacing w:val="0"/>
          <w:w w:val="100"/>
          <w:sz w:val="32"/>
          <w:szCs w:val="32"/>
          <w:highlight w:val="none"/>
          <w:u w:val="single" w:color="0563C1"/>
        </w:rPr>
        <w:t>http://59.175.218.201:8501</w:t>
      </w:r>
      <w:r>
        <w:rPr>
          <w:rStyle w:val="5"/>
          <w:rFonts w:hint="default" w:ascii="Times New Roman" w:hAnsi="Times New Roman" w:eastAsia="方正仿宋_GBK" w:cs="Times New Roman"/>
          <w:b w:val="0"/>
          <w:i w:val="0"/>
          <w:caps w:val="0"/>
          <w:color w:val="auto"/>
          <w:spacing w:val="0"/>
          <w:w w:val="100"/>
          <w:sz w:val="32"/>
          <w:szCs w:val="32"/>
          <w:highlight w:val="none"/>
          <w:u w:val="single" w:color="0563C1"/>
        </w:rPr>
        <w:fldChar w:fldCharType="end"/>
      </w:r>
      <w:r>
        <w:rPr>
          <w:rFonts w:hint="default" w:ascii="Times New Roman" w:hAnsi="Times New Roman" w:eastAsia="方正仿宋_GBK" w:cs="Times New Roman"/>
          <w:b w:val="0"/>
          <w:i w:val="0"/>
          <w:caps w:val="0"/>
          <w:color w:val="auto"/>
          <w:spacing w:val="0"/>
          <w:w w:val="10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2.个人通过鄂汇办APP扫码登录。（未注册的需要先行注册鄂汇办账号（即湖北政务服务网账号））；</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3.自动跳转登录到湖北省专业技术人员职称评审管理信息系统；</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4.点击申报专区的“职称申报”；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5.绑定单位。在单位名称处输入所属单位全称（即前期申报建立单位信息时提供的单位全称。）点击查询，即可看到可绑定的单位，确认无误后点击选择。（如果查找不到，可能是单位不符合我市评审要求或名称有误，请由单位联系人与市职改办联系。在县市&lt;含夷陵区&gt;注册的企业，账号由所在地职改办直接创建，在城区&lt;西陵、伍家、点军、猇亭、高新&gt;注册企业，账号由宜昌市职改办创建。</w:t>
      </w:r>
      <w:r>
        <w:rPr>
          <w:rFonts w:hint="default" w:ascii="Times New Roman" w:hAnsi="Times New Roman" w:eastAsia="方正仿宋_GBK" w:cs="Times New Roman"/>
          <w:b w:val="0"/>
          <w:i w:val="0"/>
          <w:caps w:val="0"/>
          <w:color w:val="auto"/>
          <w:spacing w:val="0"/>
          <w:w w:val="100"/>
          <w:sz w:val="32"/>
          <w:szCs w:val="32"/>
          <w:highlight w:val="none"/>
          <w:lang w:val="en-US" w:eastAsia="zh-CN"/>
        </w:rPr>
        <w:t>事业单位账号由主管部门创建，主管部门账号由人社职改部门创建。</w:t>
      </w:r>
      <w:r>
        <w:rPr>
          <w:rFonts w:hint="default" w:ascii="Times New Roman" w:hAnsi="Times New Roman" w:eastAsia="方正仿宋_GBK" w:cs="Times New Roman"/>
          <w:b w:val="0"/>
          <w:i w:val="0"/>
          <w:caps w:val="0"/>
          <w:color w:val="auto"/>
          <w:spacing w:val="0"/>
          <w:w w:val="10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6.再次确认推荐单位；</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7.签订诚信承诺书，确认并开始填报；</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8.首先选择评委会名称，点击更改，在弹出的页面中，输入</w:t>
      </w:r>
      <w:r>
        <w:rPr>
          <w:rFonts w:hint="default" w:ascii="Times New Roman" w:hAnsi="Times New Roman" w:eastAsia="方正仿宋_GBK" w:cs="Times New Roman"/>
          <w:b w:val="0"/>
          <w:i w:val="0"/>
          <w:caps w:val="0"/>
          <w:color w:val="auto"/>
          <w:spacing w:val="0"/>
          <w:w w:val="100"/>
          <w:sz w:val="32"/>
          <w:szCs w:val="32"/>
          <w:highlight w:val="none"/>
          <w:lang w:val="en-US" w:eastAsia="zh-CN"/>
        </w:rPr>
        <w:t>相应评委会名称（</w:t>
      </w:r>
      <w:r>
        <w:rPr>
          <w:rFonts w:hint="eastAsia" w:ascii="Times New Roman" w:hAnsi="Times New Roman" w:eastAsia="方正仿宋_GBK" w:cs="Times New Roman"/>
          <w:b w:val="0"/>
          <w:i w:val="0"/>
          <w:caps w:val="0"/>
          <w:color w:val="auto"/>
          <w:spacing w:val="0"/>
          <w:w w:val="100"/>
          <w:sz w:val="32"/>
          <w:szCs w:val="32"/>
          <w:highlight w:val="none"/>
          <w:lang w:val="en-US" w:eastAsia="zh-CN"/>
        </w:rPr>
        <w:t>宜昌市</w:t>
      </w:r>
      <w:r>
        <w:rPr>
          <w:rFonts w:hint="default" w:ascii="Times New Roman" w:hAnsi="Times New Roman" w:eastAsia="方正仿宋_GBK" w:cs="Times New Roman"/>
          <w:b w:val="0"/>
          <w:i w:val="0"/>
          <w:caps w:val="0"/>
          <w:color w:val="auto"/>
          <w:spacing w:val="0"/>
          <w:w w:val="100"/>
          <w:sz w:val="32"/>
          <w:szCs w:val="32"/>
          <w:highlight w:val="none"/>
        </w:rPr>
        <w:t>卫生技术高级职务任职资格评审委员会</w:t>
      </w:r>
      <w:r>
        <w:rPr>
          <w:rFonts w:hint="eastAsia" w:ascii="Times New Roman" w:hAnsi="Times New Roman" w:eastAsia="方正仿宋_GBK" w:cs="Times New Roman"/>
          <w:b w:val="0"/>
          <w:i w:val="0"/>
          <w:caps w:val="0"/>
          <w:color w:val="auto"/>
          <w:spacing w:val="0"/>
          <w:w w:val="100"/>
          <w:sz w:val="32"/>
          <w:szCs w:val="32"/>
          <w:highlight w:val="none"/>
          <w:lang w:eastAsia="zh-CN"/>
        </w:rPr>
        <w:t>）</w:t>
      </w:r>
      <w:r>
        <w:rPr>
          <w:rFonts w:hint="default" w:ascii="Times New Roman" w:hAnsi="Times New Roman" w:eastAsia="方正仿宋_GBK" w:cs="Times New Roman"/>
          <w:b w:val="0"/>
          <w:i w:val="0"/>
          <w:caps w:val="0"/>
          <w:color w:val="auto"/>
          <w:spacing w:val="0"/>
          <w:w w:val="100"/>
          <w:sz w:val="32"/>
          <w:szCs w:val="32"/>
          <w:highlight w:val="none"/>
          <w:lang w:val="en-US" w:eastAsia="zh-CN"/>
        </w:rPr>
        <w:t>查询，确认无误后</w:t>
      </w:r>
      <w:r>
        <w:rPr>
          <w:rFonts w:hint="default" w:ascii="Times New Roman" w:hAnsi="Times New Roman" w:eastAsia="方正仿宋_GBK" w:cs="Times New Roman"/>
          <w:b w:val="0"/>
          <w:i w:val="0"/>
          <w:caps w:val="0"/>
          <w:color w:val="auto"/>
          <w:spacing w:val="0"/>
          <w:w w:val="100"/>
          <w:sz w:val="32"/>
          <w:szCs w:val="32"/>
          <w:highlight w:val="none"/>
        </w:rPr>
        <w:t>点击选择；</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9.其他选项根据申报的实际情况进行选择；</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eastAsia" w:eastAsia="方正仿宋_GBK" w:cs="Times New Roman"/>
          <w:b w:val="0"/>
          <w:i w:val="0"/>
          <w:caps w:val="0"/>
          <w:color w:val="auto"/>
          <w:spacing w:val="0"/>
          <w:w w:val="100"/>
          <w:sz w:val="32"/>
          <w:szCs w:val="32"/>
          <w:highlight w:val="none"/>
          <w:lang w:eastAsia="zh-CN"/>
        </w:rPr>
      </w:pPr>
      <w:r>
        <w:rPr>
          <w:rFonts w:hint="default" w:ascii="Times New Roman" w:hAnsi="Times New Roman" w:eastAsia="方正仿宋_GBK" w:cs="Times New Roman"/>
          <w:b w:val="0"/>
          <w:i w:val="0"/>
          <w:caps w:val="0"/>
          <w:color w:val="auto"/>
          <w:spacing w:val="0"/>
          <w:w w:val="100"/>
          <w:sz w:val="32"/>
          <w:szCs w:val="32"/>
          <w:highlight w:val="none"/>
        </w:rPr>
        <w:t>10.申报类型一般为正常</w:t>
      </w:r>
      <w:r>
        <w:rPr>
          <w:rFonts w:hint="default" w:ascii="Times New Roman" w:hAnsi="Times New Roman" w:eastAsia="方正仿宋_GBK" w:cs="Times New Roman"/>
          <w:b w:val="0"/>
          <w:i w:val="0"/>
          <w:caps w:val="0"/>
          <w:color w:val="auto"/>
          <w:spacing w:val="0"/>
          <w:w w:val="100"/>
          <w:sz w:val="32"/>
          <w:szCs w:val="32"/>
          <w:highlight w:val="none"/>
          <w:lang w:eastAsia="zh-CN"/>
        </w:rPr>
        <w:t>，破格申报人员选择破格、平级转评人员选择转评并在附件材料里上传经职改部门审批的相应表格</w:t>
      </w:r>
      <w:r>
        <w:rPr>
          <w:rFonts w:hint="eastAsia" w:eastAsia="方正仿宋_GBK" w:cs="Times New Roman"/>
          <w:b w:val="0"/>
          <w:i w:val="0"/>
          <w:caps w:val="0"/>
          <w:color w:val="auto"/>
          <w:spacing w:val="0"/>
          <w:w w:val="100"/>
          <w:sz w:val="32"/>
          <w:szCs w:val="32"/>
          <w:highlight w:val="none"/>
          <w:lang w:eastAsia="zh-CN"/>
        </w:rPr>
        <w:t>，</w:t>
      </w:r>
      <w:r>
        <w:rPr>
          <w:rFonts w:hint="default" w:ascii="Times New Roman" w:hAnsi="Times New Roman" w:eastAsia="方正仿宋_GBK" w:cs="Times New Roman"/>
          <w:b w:val="0"/>
          <w:i w:val="0"/>
          <w:caps w:val="0"/>
          <w:color w:val="auto"/>
          <w:spacing w:val="0"/>
          <w:w w:val="100"/>
          <w:sz w:val="32"/>
          <w:szCs w:val="32"/>
          <w:highlight w:val="none"/>
        </w:rPr>
        <w:t>申报年度为202</w:t>
      </w:r>
      <w:r>
        <w:rPr>
          <w:rFonts w:hint="eastAsia" w:ascii="Times New Roman" w:hAnsi="Times New Roman" w:eastAsia="方正仿宋_GBK" w:cs="Times New Roman"/>
          <w:b w:val="0"/>
          <w:i w:val="0"/>
          <w:caps w:val="0"/>
          <w:color w:val="auto"/>
          <w:spacing w:val="0"/>
          <w:w w:val="100"/>
          <w:sz w:val="32"/>
          <w:szCs w:val="32"/>
          <w:highlight w:val="none"/>
          <w:lang w:val="en-US" w:eastAsia="zh-CN"/>
        </w:rPr>
        <w:t>4</w:t>
      </w:r>
      <w:r>
        <w:rPr>
          <w:rFonts w:hint="eastAsia" w:eastAsia="方正仿宋_GBK" w:cs="Times New Roman"/>
          <w:b w:val="0"/>
          <w:i w:val="0"/>
          <w:caps w:val="0"/>
          <w:color w:val="auto"/>
          <w:spacing w:val="0"/>
          <w:w w:val="10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11.再次确认相关信息后，进入后可进行填报。注意：一旦确认单位、专业，后期将不可更改，且本年度只能申请一次，因此产生的后果自行负责，务必审慎填报。</w:t>
      </w: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jc w:val="both"/>
        <w:textAlignment w:val="baseline"/>
        <w:rPr>
          <w:rFonts w:hint="default" w:ascii="Times New Roman" w:hAnsi="Times New Roman" w:eastAsia="黑体" w:cs="Times New Roman"/>
          <w:b w:val="0"/>
          <w:i w:val="0"/>
          <w:caps w:val="0"/>
          <w:color w:val="auto"/>
          <w:spacing w:val="0"/>
          <w:w w:val="100"/>
          <w:sz w:val="32"/>
          <w:szCs w:val="32"/>
          <w:highlight w:val="none"/>
        </w:rPr>
      </w:pPr>
      <w:r>
        <w:rPr>
          <w:rFonts w:hint="default" w:ascii="Times New Roman" w:hAnsi="Times New Roman" w:eastAsia="黑体" w:cs="Times New Roman"/>
          <w:b w:val="0"/>
          <w:i w:val="0"/>
          <w:caps w:val="0"/>
          <w:color w:val="auto"/>
          <w:spacing w:val="0"/>
          <w:w w:val="100"/>
          <w:sz w:val="32"/>
          <w:szCs w:val="32"/>
          <w:highlight w:val="none"/>
        </w:rPr>
        <w:t>注意事项：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1.部分信息会进行大数据比对，所填报资料必须真实有效。根据《职称评审管理暂行规定》（人社部令第40号），申报人通过提供虚假材料、剽窃他人作品和学术成果或者通过其他不正当手段取得职称的，由职称任职资格确认单位撤销其职称，并记入职称评审诚信档案库，纳入全国信用信息共享平台，记录期限为3年。</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2.上传的小二寸电子照片，358*441分辨率（通过后电子证书会直接调用照片，请尽量选择清晰合规照片）。</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default" w:ascii="Times New Roman" w:hAnsi="Times New Roman" w:eastAsia="方正仿宋_GBK" w:cs="Times New Roman"/>
          <w:b w:val="0"/>
          <w:i w:val="0"/>
          <w:caps w:val="0"/>
          <w:color w:val="auto"/>
          <w:spacing w:val="0"/>
          <w:w w:val="100"/>
          <w:sz w:val="32"/>
          <w:szCs w:val="32"/>
          <w:highlight w:val="none"/>
        </w:rPr>
        <w:t>3.学历栏需要填报三个：基础学历填报全日制最高学历；最高学历填报目前取得的最高学历；申报学历填报此次申报拟采用的学历，一般与专业对口。部分人员可能基础学历、最高学历、申报学历一致，同一内容可能需要填报三次。</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eastAsia" w:ascii="Times New Roman" w:hAnsi="Times New Roman" w:eastAsia="方正仿宋_GBK" w:cs="Times New Roman"/>
          <w:b w:val="0"/>
          <w:i w:val="0"/>
          <w:caps w:val="0"/>
          <w:color w:val="auto"/>
          <w:spacing w:val="0"/>
          <w:w w:val="100"/>
          <w:sz w:val="32"/>
          <w:szCs w:val="32"/>
          <w:highlight w:val="none"/>
          <w:lang w:eastAsia="zh-CN"/>
        </w:rPr>
      </w:pPr>
      <w:r>
        <w:rPr>
          <w:rFonts w:hint="default" w:ascii="Times New Roman" w:hAnsi="Times New Roman" w:eastAsia="方正仿宋_GBK" w:cs="Times New Roman"/>
          <w:b w:val="0"/>
          <w:i w:val="0"/>
          <w:caps w:val="0"/>
          <w:color w:val="auto"/>
          <w:spacing w:val="0"/>
          <w:w w:val="100"/>
          <w:sz w:val="32"/>
          <w:szCs w:val="32"/>
          <w:highlight w:val="none"/>
        </w:rPr>
        <w:t>4.如需要手动输入日期或时间，格式须为：1980-01-01</w:t>
      </w:r>
      <w:r>
        <w:rPr>
          <w:rFonts w:hint="eastAsia" w:eastAsia="方正仿宋_GBK" w:cs="Times New Roman"/>
          <w:b w:val="0"/>
          <w:i w:val="0"/>
          <w:caps w:val="0"/>
          <w:color w:val="auto"/>
          <w:spacing w:val="0"/>
          <w:w w:val="10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eastAsia" w:ascii="Times New Roman" w:hAnsi="Times New Roman" w:eastAsia="方正仿宋_GBK" w:cs="Times New Roman"/>
          <w:b w:val="0"/>
          <w:i w:val="0"/>
          <w:caps w:val="0"/>
          <w:color w:val="auto"/>
          <w:spacing w:val="0"/>
          <w:w w:val="100"/>
          <w:sz w:val="32"/>
          <w:szCs w:val="32"/>
          <w:highlight w:val="none"/>
          <w:lang w:val="en-US" w:eastAsia="zh-CN"/>
        </w:rPr>
        <w:t>5.事业单位人员申报高</w:t>
      </w:r>
      <w:bookmarkStart w:id="0" w:name="_GoBack"/>
      <w:bookmarkEnd w:id="0"/>
      <w:r>
        <w:rPr>
          <w:rFonts w:hint="eastAsia" w:ascii="Times New Roman" w:hAnsi="Times New Roman" w:eastAsia="方正仿宋_GBK" w:cs="Times New Roman"/>
          <w:b w:val="0"/>
          <w:i w:val="0"/>
          <w:caps w:val="0"/>
          <w:color w:val="auto"/>
          <w:spacing w:val="0"/>
          <w:w w:val="100"/>
          <w:sz w:val="32"/>
          <w:szCs w:val="32"/>
          <w:highlight w:val="none"/>
          <w:lang w:val="en-US" w:eastAsia="zh-CN"/>
        </w:rPr>
        <w:t>级职称须上传</w:t>
      </w:r>
      <w:r>
        <w:rPr>
          <w:rFonts w:hint="default" w:ascii="Times New Roman" w:hAnsi="Times New Roman" w:eastAsia="方正仿宋_GBK" w:cs="Times New Roman"/>
          <w:b w:val="0"/>
          <w:i w:val="0"/>
          <w:caps w:val="0"/>
          <w:color w:val="auto"/>
          <w:spacing w:val="0"/>
          <w:w w:val="100"/>
          <w:sz w:val="32"/>
          <w:szCs w:val="32"/>
          <w:highlight w:val="none"/>
        </w:rPr>
        <w:t>事业单位近5年年度考核表、事业单位岗位聘用</w:t>
      </w:r>
      <w:r>
        <w:rPr>
          <w:rFonts w:hint="eastAsia" w:ascii="Times New Roman" w:hAnsi="Times New Roman" w:eastAsia="方正仿宋_GBK" w:cs="Times New Roman"/>
          <w:b w:val="0"/>
          <w:i w:val="0"/>
          <w:caps w:val="0"/>
          <w:color w:val="auto"/>
          <w:spacing w:val="0"/>
          <w:w w:val="100"/>
          <w:sz w:val="32"/>
          <w:szCs w:val="32"/>
          <w:highlight w:val="none"/>
          <w:lang w:eastAsia="zh-CN"/>
        </w:rPr>
        <w:t>审批</w:t>
      </w:r>
      <w:r>
        <w:rPr>
          <w:rFonts w:hint="default" w:ascii="Times New Roman" w:hAnsi="Times New Roman" w:eastAsia="方正仿宋_GBK" w:cs="Times New Roman"/>
          <w:b w:val="0"/>
          <w:i w:val="0"/>
          <w:caps w:val="0"/>
          <w:color w:val="auto"/>
          <w:spacing w:val="0"/>
          <w:w w:val="100"/>
          <w:sz w:val="32"/>
          <w:szCs w:val="32"/>
          <w:highlight w:val="none"/>
        </w:rPr>
        <w:t>表、事业单位职称申报核定表</w:t>
      </w:r>
      <w:r>
        <w:rPr>
          <w:rFonts w:hint="eastAsia" w:ascii="Times New Roman" w:hAnsi="Times New Roman" w:eastAsia="方正仿宋_GBK" w:cs="Times New Roman"/>
          <w:b w:val="0"/>
          <w:i w:val="0"/>
          <w:caps w:val="0"/>
          <w:color w:val="auto"/>
          <w:spacing w:val="0"/>
          <w:w w:val="100"/>
          <w:sz w:val="32"/>
          <w:szCs w:val="32"/>
          <w:highlight w:val="none"/>
          <w:lang w:eastAsia="zh-CN"/>
        </w:rPr>
        <w:t>；企业单位人员申报职称须上传近一年社保缴费证明</w:t>
      </w:r>
      <w:r>
        <w:rPr>
          <w:rFonts w:hint="default" w:ascii="Times New Roman" w:hAnsi="Times New Roman" w:eastAsia="方正仿宋_GBK" w:cs="Times New Roman"/>
          <w:b w:val="0"/>
          <w:i w:val="0"/>
          <w:caps w:val="0"/>
          <w:color w:val="auto"/>
          <w:spacing w:val="0"/>
          <w:w w:val="100"/>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eastAsia" w:ascii="Times New Roman" w:hAnsi="Times New Roman" w:eastAsia="方正仿宋_GBK" w:cs="Times New Roman"/>
          <w:b w:val="0"/>
          <w:i w:val="0"/>
          <w:caps w:val="0"/>
          <w:color w:val="auto"/>
          <w:spacing w:val="0"/>
          <w:w w:val="100"/>
          <w:sz w:val="32"/>
          <w:szCs w:val="32"/>
          <w:highlight w:val="none"/>
          <w:lang w:val="en-US" w:eastAsia="zh-CN"/>
        </w:rPr>
        <w:t>6</w:t>
      </w:r>
      <w:r>
        <w:rPr>
          <w:rFonts w:hint="default" w:ascii="Times New Roman" w:hAnsi="Times New Roman" w:eastAsia="方正仿宋_GBK" w:cs="Times New Roman"/>
          <w:b w:val="0"/>
          <w:i w:val="0"/>
          <w:caps w:val="0"/>
          <w:color w:val="auto"/>
          <w:spacing w:val="0"/>
          <w:w w:val="100"/>
          <w:sz w:val="32"/>
          <w:szCs w:val="32"/>
          <w:highlight w:val="none"/>
        </w:rPr>
        <w:t>.个人申报提交单位审核后，如需修改，在单位没有审核上报前，可由单位退回修改。</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firstLine="640" w:firstLineChars="20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r>
        <w:rPr>
          <w:rFonts w:hint="eastAsia" w:ascii="Times New Roman" w:hAnsi="Times New Roman" w:eastAsia="方正仿宋_GBK" w:cs="Times New Roman"/>
          <w:b w:val="0"/>
          <w:i w:val="0"/>
          <w:caps w:val="0"/>
          <w:color w:val="auto"/>
          <w:spacing w:val="0"/>
          <w:w w:val="100"/>
          <w:sz w:val="32"/>
          <w:szCs w:val="32"/>
          <w:highlight w:val="none"/>
          <w:lang w:val="en-US" w:eastAsia="zh-CN"/>
        </w:rPr>
        <w:t>7</w:t>
      </w:r>
      <w:r>
        <w:rPr>
          <w:rFonts w:hint="default" w:ascii="Times New Roman" w:hAnsi="Times New Roman" w:eastAsia="方正仿宋_GBK" w:cs="Times New Roman"/>
          <w:b w:val="0"/>
          <w:i w:val="0"/>
          <w:caps w:val="0"/>
          <w:color w:val="auto"/>
          <w:spacing w:val="0"/>
          <w:w w:val="100"/>
          <w:sz w:val="32"/>
          <w:szCs w:val="32"/>
          <w:highlight w:val="none"/>
        </w:rPr>
        <w:t>.申报审核进度，可由审核单位登录查看。</w:t>
      </w: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pStyle w:val="2"/>
        <w:rPr>
          <w:rFonts w:hint="default" w:ascii="Times New Roman" w:hAnsi="Times New Roman" w:eastAsia="方正仿宋_GBK" w:cs="Times New Roman"/>
          <w:b w:val="0"/>
          <w:i w:val="0"/>
          <w:caps w:val="0"/>
          <w:color w:val="auto"/>
          <w:spacing w:val="0"/>
          <w:w w:val="100"/>
          <w:sz w:val="32"/>
          <w:szCs w:val="32"/>
          <w:highlight w:val="none"/>
        </w:rPr>
      </w:pPr>
    </w:p>
    <w:p>
      <w:pPr>
        <w:pStyle w:val="2"/>
        <w:rPr>
          <w:rFonts w:hint="default" w:ascii="Times New Roman" w:hAnsi="Times New Roman" w:eastAsia="方正仿宋_GBK" w:cs="Times New Roman"/>
          <w:b w:val="0"/>
          <w:i w:val="0"/>
          <w:caps w:val="0"/>
          <w:color w:val="auto"/>
          <w:spacing w:val="0"/>
          <w:w w:val="100"/>
          <w:sz w:val="32"/>
          <w:szCs w:val="32"/>
          <w:highlight w:val="none"/>
        </w:rPr>
      </w:pPr>
    </w:p>
    <w:p>
      <w:pPr>
        <w:snapToGrid/>
        <w:spacing w:before="0" w:beforeAutospacing="0" w:after="0" w:afterAutospacing="0" w:line="240" w:lineRule="auto"/>
        <w:ind w:firstLine="420"/>
        <w:jc w:val="both"/>
        <w:textAlignment w:val="baseline"/>
        <w:rPr>
          <w:rFonts w:hint="default" w:ascii="Times New Roman" w:hAnsi="Times New Roman" w:eastAsia="方正仿宋_GBK" w:cs="Times New Roman"/>
          <w:b w:val="0"/>
          <w:i w:val="0"/>
          <w:caps w:val="0"/>
          <w:color w:val="auto"/>
          <w:spacing w:val="0"/>
          <w:w w:val="100"/>
          <w:sz w:val="32"/>
          <w:szCs w:val="32"/>
          <w:highlight w:val="none"/>
        </w:rPr>
      </w:pPr>
    </w:p>
    <w:p>
      <w:pPr>
        <w:pStyle w:val="2"/>
        <w:rPr>
          <w:rFonts w:hint="default" w:ascii="Times New Roman" w:hAnsi="Times New Roman" w:eastAsia="方正仿宋_GBK" w:cs="Times New Roman"/>
          <w:b w:val="0"/>
          <w:i w:val="0"/>
          <w:caps w:val="0"/>
          <w:color w:val="auto"/>
          <w:spacing w:val="0"/>
          <w:w w:val="100"/>
          <w:sz w:val="32"/>
          <w:szCs w:val="32"/>
          <w:highlight w:val="none"/>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8E2098"/>
    <w:rsid w:val="36C37DA5"/>
    <w:rsid w:val="6AB969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360" w:lineRule="auto"/>
      <w:ind w:left="420" w:leftChars="200"/>
      <w:jc w:val="both"/>
    </w:pPr>
    <w:rPr>
      <w:rFonts w:ascii="Calibri" w:hAnsi="Calibri" w:eastAsia="仿宋_GB2312" w:cs="Times New Roman"/>
      <w:kern w:val="2"/>
      <w:sz w:val="21"/>
      <w:szCs w:val="22"/>
      <w:lang w:val="en-US" w:eastAsia="zh-CN" w:bidi="ar-SA"/>
    </w:rPr>
  </w:style>
  <w:style w:type="character" w:styleId="5">
    <w:name w:val="Hyperlink"/>
    <w:basedOn w:val="4"/>
    <w:qFormat/>
    <w:uiPriority w:val="0"/>
    <w:rPr>
      <w:rFonts w:ascii="Times New Roman" w:hAnsi="Times New Roman" w:eastAsia="仿宋_GB2312" w:cs="Times New Roman"/>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2022-11-16T09:35:00Z</dcterms:created>
  <dc:creator>Administrator</dc:creator>
  <cp:lastModifiedBy>NTKO</cp:lastModifiedBy>
  <dcterms:modified xsi:type="dcterms:W3CDTF">2024-07-17T08:31:01Z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